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5FB36" w14:textId="13A98E16" w:rsidR="005360AD" w:rsidRDefault="00123588">
      <w:pPr>
        <w:rPr>
          <w:b/>
          <w:sz w:val="24"/>
          <w:szCs w:val="24"/>
        </w:rPr>
      </w:pPr>
      <w:r w:rsidRPr="004A4CF4">
        <w:rPr>
          <w:b/>
          <w:sz w:val="24"/>
          <w:szCs w:val="24"/>
        </w:rPr>
        <w:t>Notes on Flipping Properties</w:t>
      </w:r>
    </w:p>
    <w:p w14:paraId="6ABC90AC" w14:textId="2E4138BD" w:rsidR="004A4CF4" w:rsidRDefault="004A4CF4">
      <w:pPr>
        <w:rPr>
          <w:sz w:val="24"/>
          <w:szCs w:val="24"/>
        </w:rPr>
      </w:pPr>
      <w:r>
        <w:rPr>
          <w:sz w:val="24"/>
          <w:szCs w:val="24"/>
        </w:rPr>
        <w:t>When looking at flipping properties – if it is going to be in Metro then look for simple properties you can strata. Look for professional area or fringe suburbs where there is already a spread of professional type tenants. Look for properties that are partially tenanted with already a good tenant in there. Usually metro properties are well taken care of, so you need carpet, paint, and lighting to get a new tenant in there. Spend some money on marketing your property to get a tenant in there. Get a rental guarantee for the empty space so you have no holding costs while</w:t>
      </w:r>
      <w:r w:rsidR="00551EB9">
        <w:rPr>
          <w:sz w:val="24"/>
          <w:szCs w:val="24"/>
        </w:rPr>
        <w:t xml:space="preserve"> doing the re-tenant. Your main cost is to strata the property after it is tenanted and then on sell it at a lower yield the you got it for.</w:t>
      </w:r>
    </w:p>
    <w:p w14:paraId="75012B82" w14:textId="48EF0B98" w:rsidR="00551EB9" w:rsidRDefault="00551EB9">
      <w:pPr>
        <w:rPr>
          <w:sz w:val="24"/>
          <w:szCs w:val="24"/>
        </w:rPr>
      </w:pPr>
    </w:p>
    <w:p w14:paraId="3B24B9DD" w14:textId="761E4FD5" w:rsidR="00551EB9" w:rsidRPr="004A4CF4" w:rsidRDefault="00551EB9">
      <w:pPr>
        <w:rPr>
          <w:sz w:val="24"/>
          <w:szCs w:val="24"/>
        </w:rPr>
      </w:pPr>
      <w:r>
        <w:rPr>
          <w:sz w:val="24"/>
          <w:szCs w:val="24"/>
        </w:rPr>
        <w:t xml:space="preserve">If you are going to flip in a regional area, make sure it is a near a major artillery road and/or along a strip of other tenants so there is already foot traffic. Most flips in Regional is going to require structural work. </w:t>
      </w:r>
      <w:proofErr w:type="gramStart"/>
      <w:r>
        <w:rPr>
          <w:sz w:val="24"/>
          <w:szCs w:val="24"/>
        </w:rPr>
        <w:t>So</w:t>
      </w:r>
      <w:proofErr w:type="gramEnd"/>
      <w:r>
        <w:rPr>
          <w:sz w:val="24"/>
          <w:szCs w:val="24"/>
        </w:rPr>
        <w:t xml:space="preserve"> get a building report and get a leasing agent to look at the property to see what other works needs to be done on it. Then make a list and get quotes on the refurbishment and take that off the purchase price. Then work out how long it is going to take for you to get a tenant and take that off the purchase price. Budget 12 month for a Regional Flip property – although it can be shorter depending on marketing and location. Aim for above 10% return on the yield after it is full tenanted. This way if you wanted to sell you can sell it back to the market at the market yield which would be around 9% yield.</w:t>
      </w:r>
      <w:bookmarkStart w:id="0" w:name="_GoBack"/>
      <w:bookmarkEnd w:id="0"/>
    </w:p>
    <w:p w14:paraId="642359E4" w14:textId="6524E2D6" w:rsidR="00123588" w:rsidRDefault="00123588"/>
    <w:sectPr w:rsidR="001235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88"/>
    <w:rsid w:val="00123588"/>
    <w:rsid w:val="002B70C7"/>
    <w:rsid w:val="004A4CF4"/>
    <w:rsid w:val="005360AD"/>
    <w:rsid w:val="00551EB9"/>
    <w:rsid w:val="00D24C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63764"/>
  <w15:chartTrackingRefBased/>
  <w15:docId w15:val="{6F0AAEF9-D3CD-421E-84F3-946F958E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dc:creator>
  <cp:keywords/>
  <dc:description/>
  <cp:lastModifiedBy>Helen</cp:lastModifiedBy>
  <cp:revision>2</cp:revision>
  <dcterms:created xsi:type="dcterms:W3CDTF">2018-04-20T13:30:00Z</dcterms:created>
  <dcterms:modified xsi:type="dcterms:W3CDTF">2018-04-20T13:50:00Z</dcterms:modified>
</cp:coreProperties>
</file>